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344DD" w14:textId="77777777" w:rsidR="00322ACE" w:rsidRDefault="00B90EC5">
      <w:pPr>
        <w:spacing w:after="0" w:line="259" w:lineRule="auto"/>
        <w:ind w:left="632" w:right="0" w:firstLine="0"/>
      </w:pPr>
      <w:r>
        <w:t xml:space="preserve"> </w:t>
      </w:r>
    </w:p>
    <w:p w14:paraId="6375A574" w14:textId="77777777" w:rsidR="00322ACE" w:rsidRDefault="00B90EC5">
      <w:pPr>
        <w:spacing w:after="0" w:line="259" w:lineRule="auto"/>
        <w:ind w:left="632" w:right="0" w:firstLine="0"/>
      </w:pPr>
      <w:r>
        <w:t xml:space="preserve"> </w:t>
      </w:r>
    </w:p>
    <w:p w14:paraId="335944CF" w14:textId="77777777" w:rsidR="00322ACE" w:rsidRDefault="00B90EC5">
      <w:pPr>
        <w:spacing w:after="0" w:line="259" w:lineRule="auto"/>
        <w:ind w:left="632" w:right="0" w:firstLine="0"/>
      </w:pPr>
      <w:r>
        <w:t xml:space="preserve"> </w:t>
      </w:r>
    </w:p>
    <w:p w14:paraId="02B181BC" w14:textId="77777777" w:rsidR="00322ACE" w:rsidRDefault="00B90EC5">
      <w:pPr>
        <w:spacing w:after="0" w:line="259" w:lineRule="auto"/>
        <w:ind w:left="632" w:right="0" w:firstLine="0"/>
      </w:pPr>
      <w:r>
        <w:t xml:space="preserve"> </w:t>
      </w:r>
    </w:p>
    <w:p w14:paraId="6ECAB62D" w14:textId="77777777" w:rsidR="00322ACE" w:rsidRDefault="00B90EC5">
      <w:pPr>
        <w:spacing w:after="0" w:line="259" w:lineRule="auto"/>
        <w:ind w:right="3"/>
        <w:jc w:val="center"/>
      </w:pPr>
      <w:r>
        <w:rPr>
          <w:b/>
        </w:rPr>
        <w:t xml:space="preserve">INC. VILLAGE OF CEDARHURST </w:t>
      </w:r>
    </w:p>
    <w:p w14:paraId="71BBD4FB" w14:textId="77777777" w:rsidR="00322ACE" w:rsidRDefault="00B90EC5">
      <w:pPr>
        <w:spacing w:after="0" w:line="259" w:lineRule="auto"/>
        <w:ind w:right="0"/>
        <w:jc w:val="center"/>
      </w:pPr>
      <w:r>
        <w:rPr>
          <w:b/>
        </w:rPr>
        <w:t xml:space="preserve">LEGAL NOTICE  </w:t>
      </w:r>
    </w:p>
    <w:p w14:paraId="4DE6A309" w14:textId="77777777" w:rsidR="00322ACE" w:rsidRDefault="00B90EC5">
      <w:pPr>
        <w:spacing w:after="0" w:line="259" w:lineRule="auto"/>
        <w:ind w:left="694" w:right="0" w:firstLine="0"/>
        <w:jc w:val="center"/>
      </w:pPr>
      <w:r>
        <w:t xml:space="preserve"> </w:t>
      </w:r>
    </w:p>
    <w:p w14:paraId="240961DE" w14:textId="77777777" w:rsidR="00322ACE" w:rsidRDefault="00B90EC5">
      <w:pPr>
        <w:spacing w:after="0" w:line="259" w:lineRule="auto"/>
        <w:ind w:left="694" w:right="0" w:firstLine="0"/>
        <w:jc w:val="center"/>
      </w:pPr>
      <w:r>
        <w:t xml:space="preserve"> </w:t>
      </w:r>
    </w:p>
    <w:p w14:paraId="16FC5413" w14:textId="77777777" w:rsidR="00322ACE" w:rsidRDefault="00B90EC5">
      <w:pPr>
        <w:spacing w:after="0" w:line="357" w:lineRule="auto"/>
        <w:ind w:left="632" w:firstLine="0"/>
        <w:jc w:val="both"/>
      </w:pPr>
      <w:r>
        <w:t xml:space="preserve"> </w:t>
      </w:r>
      <w:r>
        <w:t xml:space="preserve">PLEASE TAKE NOTICE THAT the Board of Zoning Appeals of the Village of Cedarhurst will hold a public hearing on </w:t>
      </w:r>
      <w:r>
        <w:rPr>
          <w:b/>
        </w:rPr>
        <w:t>06/13/2019</w:t>
      </w:r>
      <w:r>
        <w:rPr>
          <w:b/>
          <w:i/>
        </w:rPr>
        <w:t xml:space="preserve"> </w:t>
      </w:r>
      <w:r>
        <w:rPr>
          <w:b/>
        </w:rPr>
        <w:t>at 8:00 PM</w:t>
      </w:r>
      <w:r>
        <w:t xml:space="preserve"> in the Village Hall, 200 Cedarhurst Avenue, Cedarhurst, NY for the following: </w:t>
      </w:r>
    </w:p>
    <w:p w14:paraId="693208E2" w14:textId="77777777" w:rsidR="00322ACE" w:rsidRDefault="00B90EC5">
      <w:pPr>
        <w:tabs>
          <w:tab w:val="center" w:pos="632"/>
          <w:tab w:val="center" w:pos="3326"/>
        </w:tabs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Petition of </w:t>
      </w:r>
      <w:proofErr w:type="spellStart"/>
      <w:r>
        <w:t>Shulamith</w:t>
      </w:r>
      <w:proofErr w:type="spellEnd"/>
      <w:r>
        <w:t xml:space="preserve"> School for Girls LI</w:t>
      </w:r>
      <w:r>
        <w:t xml:space="preserve"> </w:t>
      </w:r>
    </w:p>
    <w:p w14:paraId="3F8BB7D8" w14:textId="77777777" w:rsidR="00322ACE" w:rsidRDefault="00B90EC5">
      <w:pPr>
        <w:tabs>
          <w:tab w:val="center" w:pos="632"/>
          <w:tab w:val="center" w:pos="3135"/>
        </w:tabs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Premises: 305 CEDARHURST AVE</w:t>
      </w:r>
      <w:r>
        <w:rPr>
          <w:b/>
        </w:rPr>
        <w:t xml:space="preserve"> </w:t>
      </w:r>
    </w:p>
    <w:p w14:paraId="6E18A8F7" w14:textId="77777777" w:rsidR="00322ACE" w:rsidRDefault="00B90EC5">
      <w:pPr>
        <w:tabs>
          <w:tab w:val="center" w:pos="632"/>
          <w:tab w:val="center" w:pos="2929"/>
        </w:tabs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               Sec/Blk/Lot </w:t>
      </w:r>
      <w:r>
        <w:t>39/311/10</w:t>
      </w:r>
      <w:r>
        <w:t xml:space="preserve"> </w:t>
      </w:r>
    </w:p>
    <w:p w14:paraId="43170138" w14:textId="77777777" w:rsidR="00322ACE" w:rsidRDefault="00B90EC5">
      <w:pPr>
        <w:tabs>
          <w:tab w:val="center" w:pos="632"/>
          <w:tab w:val="center" w:pos="2164"/>
        </w:tabs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Case # 2019-005 </w:t>
      </w:r>
    </w:p>
    <w:p w14:paraId="649693FD" w14:textId="77777777" w:rsidR="00322ACE" w:rsidRDefault="00B90EC5">
      <w:pPr>
        <w:ind w:left="0" w:right="0" w:firstLine="632"/>
      </w:pPr>
      <w:r>
        <w:t xml:space="preserve"> </w:t>
      </w:r>
      <w:r>
        <w:tab/>
        <w:t>§ 265-</w:t>
      </w:r>
      <w:r>
        <w:t xml:space="preserve">33 Permitted uses.  No building or premises shall be </w:t>
      </w:r>
      <w:proofErr w:type="gramStart"/>
      <w:r>
        <w:t>used</w:t>
      </w:r>
      <w:proofErr w:type="gramEnd"/>
      <w:r>
        <w:t xml:space="preserve"> and no building shall be erected or altered for other than one or more of the following specified uses: A.  One-family dwellings including the office of a professional (limited to a physician, denti</w:t>
      </w:r>
      <w:r>
        <w:t>st, chiropractor, podiatrist, physical therapist, occupational therapist, attorney, accountant, architect or professional engineer), when actually used as the private dwelling of the aforesaid professional person, and the same individual who occupies the o</w:t>
      </w:r>
      <w:r>
        <w:t xml:space="preserve">ffice shall reside within said premises and shall be the owner of record. No other professional shall use said office, regardless of his/her relationship to the </w:t>
      </w:r>
      <w:proofErr w:type="gramStart"/>
      <w:r>
        <w:t>owner-professional</w:t>
      </w:r>
      <w:proofErr w:type="gramEnd"/>
      <w:r>
        <w:t>. The office space for said physician, dentist, chiropractor, podiatrist, phy</w:t>
      </w:r>
      <w:r>
        <w:t>sical therapist or occupational therapist may contain the following and shall not exceed the same: a waiting room, consultation room, two treatment and/or examining rooms and one bathroom with a total floor area not to exceed 600 square feet. The office sp</w:t>
      </w:r>
      <w:r>
        <w:t xml:space="preserve">ace shall be entirely on the first floor of the premises and shall have a direct access by means of one entrance door to the interior of the residential portion.  B.  Places of worship.  C.  Libraries, public museums </w:t>
      </w:r>
      <w:proofErr w:type="gramStart"/>
      <w:r>
        <w:t>and also</w:t>
      </w:r>
      <w:proofErr w:type="gramEnd"/>
      <w:r>
        <w:t xml:space="preserve"> schools as herein defined.  D.</w:t>
      </w:r>
      <w:r>
        <w:t xml:space="preserve">  Clubs maintained or conducted by any religious, philanthropic or patriotic organization.  E.  Accessory uses, customarily incident to the above uses, but not including a business or building or use not located on the same lots with the building or use to</w:t>
      </w:r>
      <w:r>
        <w:t xml:space="preserve"> which it is accessory. A garage or a group of garages for more than two motor vehicles shall not be permitted as an accessory use. </w:t>
      </w:r>
      <w:proofErr w:type="gramStart"/>
      <w:r>
        <w:t>Each and every</w:t>
      </w:r>
      <w:proofErr w:type="gramEnd"/>
      <w:r>
        <w:t xml:space="preserve"> garage shall be at least 25 feet from any street line except on plots having a width of less than 50 feet loc</w:t>
      </w:r>
      <w:r>
        <w:t>ated on a corner in which case such garage shall be placed on said property at a point as far distant as possible from any street line. Garages comprising a portion of the main dwelling shall be deemed a portion of that building and the front, side and rea</w:t>
      </w:r>
      <w:r>
        <w:t xml:space="preserve">r yard restrictions shall be applicable thereto </w:t>
      </w:r>
    </w:p>
    <w:p w14:paraId="7FB83828" w14:textId="77777777" w:rsidR="00322ACE" w:rsidRDefault="00B90EC5">
      <w:pPr>
        <w:spacing w:after="0" w:line="259" w:lineRule="auto"/>
        <w:ind w:left="632" w:right="0" w:firstLine="0"/>
      </w:pPr>
      <w:r>
        <w:t xml:space="preserve"> </w:t>
      </w:r>
    </w:p>
    <w:p w14:paraId="594F6245" w14:textId="77777777" w:rsidR="00322ACE" w:rsidRDefault="00B90EC5">
      <w:pPr>
        <w:spacing w:after="1" w:line="238" w:lineRule="auto"/>
        <w:ind w:left="632" w:right="7540" w:firstLine="0"/>
      </w:pPr>
      <w:r>
        <w:rPr>
          <w:b/>
          <w:u w:val="single" w:color="000000"/>
        </w:rPr>
        <w:t>Variance from:</w:t>
      </w:r>
      <w:r>
        <w:rPr>
          <w:b/>
        </w:rPr>
        <w:t xml:space="preserve">  </w:t>
      </w:r>
      <w:r>
        <w:t xml:space="preserve">§ 265-33 </w:t>
      </w:r>
    </w:p>
    <w:p w14:paraId="5579E820" w14:textId="77777777" w:rsidR="00322ACE" w:rsidRDefault="00B90EC5">
      <w:pPr>
        <w:ind w:left="627" w:right="0"/>
      </w:pPr>
      <w:r>
        <w:t xml:space="preserve">Permitted uses. </w:t>
      </w:r>
    </w:p>
    <w:p w14:paraId="40CB0584" w14:textId="77777777" w:rsidR="00322ACE" w:rsidRDefault="00B90EC5">
      <w:pPr>
        <w:spacing w:after="0" w:line="259" w:lineRule="auto"/>
        <w:ind w:left="632" w:right="0" w:firstLine="0"/>
      </w:pPr>
      <w:r>
        <w:t xml:space="preserve"> </w:t>
      </w:r>
    </w:p>
    <w:p w14:paraId="479F7663" w14:textId="77777777" w:rsidR="00322ACE" w:rsidRDefault="00B90EC5">
      <w:pPr>
        <w:ind w:left="627" w:right="277"/>
      </w:pPr>
      <w:r>
        <w:t xml:space="preserve">No building or premises shall be </w:t>
      </w:r>
      <w:proofErr w:type="gramStart"/>
      <w:r>
        <w:t>used</w:t>
      </w:r>
      <w:proofErr w:type="gramEnd"/>
      <w:r>
        <w:t xml:space="preserve"> and no building shall be erected or altered for other than one or more of the following specified uses: C.  </w:t>
      </w:r>
    </w:p>
    <w:p w14:paraId="4B8DA136" w14:textId="77777777" w:rsidR="00322ACE" w:rsidRDefault="00B90EC5">
      <w:pPr>
        <w:ind w:left="627" w:right="0"/>
      </w:pPr>
      <w:r>
        <w:t>Libraries, pu</w:t>
      </w:r>
      <w:r>
        <w:t xml:space="preserve">blic museums </w:t>
      </w:r>
      <w:proofErr w:type="gramStart"/>
      <w:r>
        <w:t>and also</w:t>
      </w:r>
      <w:proofErr w:type="gramEnd"/>
      <w:r>
        <w:t xml:space="preserve"> schools as herein defined. </w:t>
      </w:r>
    </w:p>
    <w:p w14:paraId="136E6804" w14:textId="77777777" w:rsidR="00322ACE" w:rsidRDefault="00B90EC5">
      <w:pPr>
        <w:spacing w:after="0" w:line="259" w:lineRule="auto"/>
        <w:ind w:left="632" w:right="0" w:firstLine="0"/>
      </w:pPr>
      <w:r>
        <w:t xml:space="preserve"> </w:t>
      </w:r>
    </w:p>
    <w:p w14:paraId="0D991B4D" w14:textId="77777777" w:rsidR="00322ACE" w:rsidRDefault="00B90EC5">
      <w:pPr>
        <w:ind w:left="627" w:right="0"/>
      </w:pPr>
      <w:r>
        <w:t xml:space="preserve">* Summer Camp does not fall under school use. </w:t>
      </w:r>
    </w:p>
    <w:p w14:paraId="45B91524" w14:textId="77777777" w:rsidR="00322ACE" w:rsidRDefault="00B90EC5">
      <w:pPr>
        <w:spacing w:after="0" w:line="259" w:lineRule="auto"/>
        <w:ind w:left="632" w:right="0" w:firstLine="0"/>
      </w:pPr>
      <w:r>
        <w:lastRenderedPageBreak/>
        <w:t xml:space="preserve"> </w:t>
      </w:r>
    </w:p>
    <w:p w14:paraId="686CDA72" w14:textId="77777777" w:rsidR="00322ACE" w:rsidRDefault="00B90EC5">
      <w:pPr>
        <w:spacing w:after="0" w:line="259" w:lineRule="auto"/>
        <w:ind w:left="632" w:right="0" w:firstLine="0"/>
      </w:pPr>
      <w:r>
        <w:t xml:space="preserve"> </w:t>
      </w:r>
    </w:p>
    <w:p w14:paraId="3305357C" w14:textId="38399D70" w:rsidR="00322ACE" w:rsidRDefault="00B90EC5">
      <w:pPr>
        <w:spacing w:line="356" w:lineRule="auto"/>
        <w:ind w:left="627" w:right="0"/>
      </w:pPr>
      <w:r>
        <w:t xml:space="preserve">PLEASE TAKE FURTHER NOTICE that all interested persons will have an opportunity to be heard at said hearing. </w:t>
      </w:r>
    </w:p>
    <w:p w14:paraId="1559A0BD" w14:textId="2A783E57" w:rsidR="00B90EC5" w:rsidRDefault="00B90EC5">
      <w:pPr>
        <w:spacing w:line="356" w:lineRule="auto"/>
        <w:ind w:left="627" w:right="0"/>
      </w:pPr>
    </w:p>
    <w:p w14:paraId="61FC549D" w14:textId="4183827C" w:rsidR="00B90EC5" w:rsidRDefault="00B90EC5" w:rsidP="00B90EC5">
      <w:pPr>
        <w:spacing w:line="240" w:lineRule="auto"/>
        <w:ind w:left="627" w:right="0"/>
      </w:pPr>
      <w:r>
        <w:t>Dated: May 30, 2019</w:t>
      </w:r>
    </w:p>
    <w:p w14:paraId="6D319E65" w14:textId="497C8E6B" w:rsidR="00B90EC5" w:rsidRDefault="00B90EC5" w:rsidP="00B90EC5">
      <w:pPr>
        <w:spacing w:line="240" w:lineRule="auto"/>
        <w:ind w:left="627" w:right="0"/>
      </w:pPr>
      <w:r>
        <w:tab/>
      </w:r>
      <w:r>
        <w:tab/>
        <w:t xml:space="preserve">          Cedarhurst, NY </w:t>
      </w:r>
    </w:p>
    <w:p w14:paraId="69E1A95D" w14:textId="77777777" w:rsidR="00322ACE" w:rsidRDefault="00B90EC5">
      <w:pPr>
        <w:spacing w:after="112" w:line="259" w:lineRule="auto"/>
        <w:ind w:left="632" w:right="0" w:firstLine="0"/>
      </w:pPr>
      <w:r>
        <w:t xml:space="preserve"> </w:t>
      </w:r>
    </w:p>
    <w:p w14:paraId="4651409E" w14:textId="4A7078C9" w:rsidR="00322ACE" w:rsidRDefault="00B90EC5" w:rsidP="00B90EC5">
      <w:pPr>
        <w:tabs>
          <w:tab w:val="center" w:pos="2220"/>
          <w:tab w:val="center" w:pos="3512"/>
          <w:tab w:val="center" w:pos="4232"/>
          <w:tab w:val="center" w:pos="4952"/>
        </w:tabs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bookmarkStart w:id="0" w:name="_GoBack"/>
      <w:bookmarkEnd w:id="0"/>
      <w:r>
        <w:t xml:space="preserve"> </w:t>
      </w:r>
    </w:p>
    <w:p w14:paraId="3628C165" w14:textId="77777777" w:rsidR="00322ACE" w:rsidRDefault="00B90EC5">
      <w:pPr>
        <w:ind w:left="6403" w:right="0"/>
      </w:pPr>
      <w:r>
        <w:t>B</w:t>
      </w:r>
      <w:r>
        <w:t xml:space="preserve">enjamin Weinstock  </w:t>
      </w:r>
    </w:p>
    <w:p w14:paraId="54900AEB" w14:textId="77777777" w:rsidR="00322ACE" w:rsidRDefault="00B90EC5">
      <w:pPr>
        <w:spacing w:after="0" w:line="259" w:lineRule="auto"/>
        <w:ind w:left="4329" w:right="886"/>
        <w:jc w:val="center"/>
      </w:pPr>
      <w:r>
        <w:t xml:space="preserve">Mayor </w:t>
      </w:r>
    </w:p>
    <w:p w14:paraId="34FFC14C" w14:textId="77777777" w:rsidR="00322ACE" w:rsidRDefault="00B90EC5">
      <w:pPr>
        <w:spacing w:after="0" w:line="259" w:lineRule="auto"/>
        <w:ind w:left="2854" w:right="0" w:firstLine="0"/>
        <w:jc w:val="center"/>
      </w:pPr>
      <w:r>
        <w:t xml:space="preserve"> </w:t>
      </w:r>
    </w:p>
    <w:p w14:paraId="52A757FA" w14:textId="77777777" w:rsidR="00322ACE" w:rsidRDefault="00B90EC5">
      <w:pPr>
        <w:spacing w:after="0" w:line="259" w:lineRule="auto"/>
        <w:ind w:left="4329" w:right="0"/>
        <w:jc w:val="center"/>
      </w:pPr>
      <w:r>
        <w:t xml:space="preserve">Salvatore Evola </w:t>
      </w:r>
    </w:p>
    <w:p w14:paraId="78E6E3B7" w14:textId="77777777" w:rsidR="00322ACE" w:rsidRDefault="00B90EC5">
      <w:pPr>
        <w:tabs>
          <w:tab w:val="center" w:pos="632"/>
          <w:tab w:val="center" w:pos="1352"/>
          <w:tab w:val="center" w:pos="2072"/>
          <w:tab w:val="center" w:pos="2792"/>
          <w:tab w:val="center" w:pos="3512"/>
          <w:tab w:val="center" w:pos="4232"/>
          <w:tab w:val="center" w:pos="4952"/>
          <w:tab w:val="center" w:pos="5672"/>
          <w:tab w:val="center" w:pos="7541"/>
        </w:tabs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Village Clerk-Treasurer </w:t>
      </w:r>
    </w:p>
    <w:p w14:paraId="4CBAD1C6" w14:textId="77777777" w:rsidR="00322ACE" w:rsidRDefault="00B90EC5">
      <w:pPr>
        <w:spacing w:after="0" w:line="259" w:lineRule="auto"/>
        <w:ind w:left="632" w:right="0" w:firstLine="0"/>
      </w:pPr>
      <w:r>
        <w:t xml:space="preserve"> </w:t>
      </w:r>
    </w:p>
    <w:p w14:paraId="360E8128" w14:textId="77777777" w:rsidR="00322ACE" w:rsidRDefault="00B90EC5">
      <w:pPr>
        <w:tabs>
          <w:tab w:val="center" w:pos="632"/>
          <w:tab w:val="center" w:pos="1352"/>
          <w:tab w:val="center" w:pos="2072"/>
          <w:tab w:val="center" w:pos="2792"/>
          <w:tab w:val="center" w:pos="3512"/>
          <w:tab w:val="center" w:pos="4232"/>
          <w:tab w:val="center" w:pos="4952"/>
          <w:tab w:val="center" w:pos="5672"/>
          <w:tab w:val="center" w:pos="7471"/>
        </w:tabs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By Order of the Board  </w:t>
      </w:r>
    </w:p>
    <w:p w14:paraId="657DA868" w14:textId="77777777" w:rsidR="00322ACE" w:rsidRDefault="00B90EC5">
      <w:pPr>
        <w:tabs>
          <w:tab w:val="center" w:pos="632"/>
          <w:tab w:val="center" w:pos="1352"/>
          <w:tab w:val="center" w:pos="2072"/>
          <w:tab w:val="center" w:pos="2792"/>
          <w:tab w:val="center" w:pos="3512"/>
          <w:tab w:val="center" w:pos="4232"/>
          <w:tab w:val="center" w:pos="4952"/>
          <w:tab w:val="center" w:pos="5672"/>
          <w:tab w:val="center" w:pos="7317"/>
        </w:tabs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Of Zoning Appeals </w:t>
      </w:r>
    </w:p>
    <w:p w14:paraId="20B2858F" w14:textId="77777777" w:rsidR="00322ACE" w:rsidRDefault="00B90EC5">
      <w:pPr>
        <w:spacing w:after="0" w:line="259" w:lineRule="auto"/>
        <w:ind w:left="632" w:righ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7BBA8860" w14:textId="77777777" w:rsidR="00322ACE" w:rsidRDefault="00B90EC5">
      <w:pPr>
        <w:spacing w:after="121" w:line="259" w:lineRule="auto"/>
        <w:ind w:left="632" w:right="0" w:firstLine="0"/>
      </w:pPr>
      <w:r>
        <w:t xml:space="preserve"> </w:t>
      </w:r>
      <w:r>
        <w:tab/>
        <w:t xml:space="preserve"> </w:t>
      </w:r>
    </w:p>
    <w:p w14:paraId="3E0ECB61" w14:textId="77777777" w:rsidR="00322ACE" w:rsidRDefault="00B90EC5">
      <w:pPr>
        <w:spacing w:after="112" w:line="259" w:lineRule="auto"/>
        <w:ind w:left="632" w:right="0" w:firstLine="0"/>
      </w:pPr>
      <w:r>
        <w:t xml:space="preserve"> </w:t>
      </w:r>
    </w:p>
    <w:p w14:paraId="589D0F7E" w14:textId="77777777" w:rsidR="00322ACE" w:rsidRDefault="00B90EC5">
      <w:pPr>
        <w:spacing w:after="115" w:line="259" w:lineRule="auto"/>
        <w:ind w:left="632" w:right="0" w:firstLine="0"/>
      </w:pPr>
      <w:r>
        <w:t xml:space="preserve"> </w:t>
      </w:r>
    </w:p>
    <w:p w14:paraId="1C684B03" w14:textId="77777777" w:rsidR="00322ACE" w:rsidRDefault="00B90EC5">
      <w:pPr>
        <w:spacing w:after="0" w:line="259" w:lineRule="auto"/>
        <w:ind w:left="632" w:right="0" w:firstLine="0"/>
      </w:pPr>
      <w:r>
        <w:t xml:space="preserve"> </w:t>
      </w:r>
    </w:p>
    <w:p w14:paraId="68127DB1" w14:textId="77777777" w:rsidR="00322ACE" w:rsidRDefault="00B90EC5">
      <w:pPr>
        <w:spacing w:after="0" w:line="259" w:lineRule="auto"/>
        <w:ind w:left="632" w:right="0" w:firstLine="0"/>
      </w:pPr>
      <w:r>
        <w:t xml:space="preserve"> </w:t>
      </w:r>
    </w:p>
    <w:sectPr w:rsidR="00322ACE">
      <w:pgSz w:w="12240" w:h="15840"/>
      <w:pgMar w:top="729" w:right="1440" w:bottom="1182" w:left="8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ACE"/>
    <w:rsid w:val="00322ACE"/>
    <w:rsid w:val="00B9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28983"/>
  <w15:docId w15:val="{61658D9D-3611-4E15-87E5-F05934BD7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7" w:line="249" w:lineRule="auto"/>
      <w:ind w:left="642" w:right="1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 Evola</dc:creator>
  <cp:keywords/>
  <cp:lastModifiedBy>Sal Evola</cp:lastModifiedBy>
  <cp:revision>2</cp:revision>
  <dcterms:created xsi:type="dcterms:W3CDTF">2019-05-17T18:36:00Z</dcterms:created>
  <dcterms:modified xsi:type="dcterms:W3CDTF">2019-05-17T18:36:00Z</dcterms:modified>
</cp:coreProperties>
</file>